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60EBD" w14:textId="77F457D6" w:rsidR="00114E94" w:rsidRDefault="00114E94" w:rsidP="00FE4EB5">
      <w:pPr>
        <w:spacing w:after="0"/>
      </w:pPr>
    </w:p>
    <w:p w14:paraId="73DAB5C8" w14:textId="287CC267" w:rsidR="00AA48CB" w:rsidRDefault="00AA48CB" w:rsidP="00FE4EB5">
      <w:pPr>
        <w:spacing w:after="0"/>
      </w:pPr>
    </w:p>
    <w:p w14:paraId="553AAFED" w14:textId="477BEE04" w:rsidR="00AA48CB" w:rsidRDefault="00AA48CB" w:rsidP="00FE4EB5">
      <w:pPr>
        <w:spacing w:after="0"/>
      </w:pPr>
    </w:p>
    <w:p w14:paraId="7866DDE6" w14:textId="1D5BC794" w:rsidR="00AA48CB" w:rsidRDefault="00AA48CB" w:rsidP="00FE4EB5">
      <w:pPr>
        <w:spacing w:after="0"/>
      </w:pPr>
    </w:p>
    <w:p w14:paraId="79242D4D" w14:textId="77777777" w:rsidR="00AA48CB" w:rsidRDefault="00AA48CB" w:rsidP="00FE4EB5">
      <w:pPr>
        <w:spacing w:after="0"/>
        <w:jc w:val="center"/>
      </w:pPr>
    </w:p>
    <w:p w14:paraId="65043887" w14:textId="04097041" w:rsidR="00AA48CB" w:rsidRDefault="00E551C8" w:rsidP="00FE4EB5">
      <w:pPr>
        <w:spacing w:after="0"/>
        <w:jc w:val="center"/>
      </w:pPr>
      <w:r>
        <w:t>Bipolar Disorder</w:t>
      </w:r>
    </w:p>
    <w:p w14:paraId="345EA10E" w14:textId="2DF74830" w:rsidR="00AA48CB" w:rsidRDefault="00E551C8" w:rsidP="00FE4EB5">
      <w:pPr>
        <w:spacing w:after="0"/>
        <w:jc w:val="center"/>
      </w:pPr>
      <w:r>
        <w:t>Name</w:t>
      </w:r>
    </w:p>
    <w:p w14:paraId="288914FF" w14:textId="799EEF2F" w:rsidR="00AA48CB" w:rsidRDefault="00E551C8" w:rsidP="00FE4EB5">
      <w:pPr>
        <w:spacing w:after="0"/>
        <w:jc w:val="center"/>
      </w:pPr>
      <w:r>
        <w:t>Institution</w:t>
      </w:r>
    </w:p>
    <w:p w14:paraId="614ACA0B" w14:textId="0D35FE76" w:rsidR="00AA48CB" w:rsidRDefault="00AA48CB" w:rsidP="00FE4EB5">
      <w:pPr>
        <w:spacing w:after="0"/>
        <w:jc w:val="center"/>
      </w:pPr>
    </w:p>
    <w:p w14:paraId="6B6FAF02" w14:textId="3699DE22" w:rsidR="00AA48CB" w:rsidRDefault="00AA48CB" w:rsidP="00FE4EB5">
      <w:pPr>
        <w:spacing w:after="0"/>
        <w:jc w:val="center"/>
      </w:pPr>
    </w:p>
    <w:p w14:paraId="47EB8250" w14:textId="30F3073D" w:rsidR="00AA48CB" w:rsidRDefault="00AA48CB" w:rsidP="00FE4EB5">
      <w:pPr>
        <w:spacing w:after="0"/>
        <w:jc w:val="center"/>
      </w:pPr>
    </w:p>
    <w:p w14:paraId="76697045" w14:textId="46050159" w:rsidR="00AA48CB" w:rsidRDefault="00AA48CB" w:rsidP="00FE4EB5">
      <w:pPr>
        <w:spacing w:after="0"/>
        <w:jc w:val="center"/>
      </w:pPr>
    </w:p>
    <w:p w14:paraId="49119DF4" w14:textId="43E585B0" w:rsidR="00AA48CB" w:rsidRDefault="00AA48CB" w:rsidP="00FE4EB5">
      <w:pPr>
        <w:spacing w:after="0"/>
        <w:jc w:val="center"/>
      </w:pPr>
    </w:p>
    <w:p w14:paraId="574687EE" w14:textId="47D98AE1" w:rsidR="00AA48CB" w:rsidRDefault="00AA48CB" w:rsidP="00FE4EB5">
      <w:pPr>
        <w:spacing w:after="0"/>
        <w:jc w:val="center"/>
      </w:pPr>
    </w:p>
    <w:p w14:paraId="7FB1B645" w14:textId="5FAA81C8" w:rsidR="00AA48CB" w:rsidRDefault="00AA48CB" w:rsidP="00FE4EB5">
      <w:pPr>
        <w:spacing w:after="0"/>
        <w:jc w:val="center"/>
      </w:pPr>
    </w:p>
    <w:p w14:paraId="2B41B44B" w14:textId="12AE6489" w:rsidR="00AA48CB" w:rsidRDefault="00AA48CB" w:rsidP="00FE4EB5">
      <w:pPr>
        <w:spacing w:after="0"/>
        <w:jc w:val="center"/>
      </w:pPr>
    </w:p>
    <w:p w14:paraId="47539397" w14:textId="566AE0C5" w:rsidR="00AA48CB" w:rsidRDefault="00AA48CB" w:rsidP="00FE4EB5">
      <w:pPr>
        <w:spacing w:after="0"/>
        <w:jc w:val="center"/>
      </w:pPr>
    </w:p>
    <w:p w14:paraId="5D3DC3AD" w14:textId="16A67E65" w:rsidR="00FE4EB5" w:rsidRDefault="00FE4EB5" w:rsidP="00FE4EB5">
      <w:pPr>
        <w:spacing w:after="0"/>
        <w:jc w:val="center"/>
      </w:pPr>
    </w:p>
    <w:p w14:paraId="0C4BAE14" w14:textId="1768C071" w:rsidR="00FE4EB5" w:rsidRDefault="00FE4EB5" w:rsidP="00FE4EB5">
      <w:pPr>
        <w:spacing w:after="0"/>
        <w:jc w:val="center"/>
      </w:pPr>
    </w:p>
    <w:p w14:paraId="28AB76D5" w14:textId="264246AF" w:rsidR="00FE4EB5" w:rsidRDefault="00FE4EB5" w:rsidP="00FE4EB5">
      <w:pPr>
        <w:spacing w:after="0"/>
        <w:jc w:val="center"/>
      </w:pPr>
    </w:p>
    <w:p w14:paraId="579E62C4" w14:textId="16CEB768" w:rsidR="00FE4EB5" w:rsidRDefault="00FE4EB5" w:rsidP="00FE4EB5">
      <w:pPr>
        <w:spacing w:after="0"/>
        <w:jc w:val="center"/>
      </w:pPr>
    </w:p>
    <w:p w14:paraId="570B8B77" w14:textId="7B1EBD0A" w:rsidR="00FE4EB5" w:rsidRDefault="00FE4EB5" w:rsidP="00FE4EB5">
      <w:pPr>
        <w:spacing w:after="0"/>
        <w:jc w:val="center"/>
      </w:pPr>
    </w:p>
    <w:p w14:paraId="1E268600" w14:textId="46EF6BAA" w:rsidR="00AA48CB" w:rsidRDefault="00AA48CB" w:rsidP="00FE4EB5">
      <w:pPr>
        <w:spacing w:after="0"/>
        <w:jc w:val="center"/>
      </w:pPr>
    </w:p>
    <w:p w14:paraId="4ADF7EB8" w14:textId="22796ADD" w:rsidR="00AA48CB" w:rsidRDefault="00E551C8" w:rsidP="00FE4EB5">
      <w:pPr>
        <w:spacing w:after="0"/>
        <w:jc w:val="center"/>
      </w:pPr>
      <w:r>
        <w:lastRenderedPageBreak/>
        <w:t>Bipolar Disorder</w:t>
      </w:r>
    </w:p>
    <w:p w14:paraId="270562F9" w14:textId="6AB606BF" w:rsidR="00AA48CB" w:rsidRDefault="00E551C8" w:rsidP="00314F1F">
      <w:pPr>
        <w:spacing w:after="0"/>
        <w:ind w:firstLine="720"/>
      </w:pPr>
      <w:r>
        <w:t xml:space="preserve">Bipolar disorder is a mental condition characterized </w:t>
      </w:r>
      <w:r w:rsidR="00CD346E">
        <w:t>by high mood swings that comprise</w:t>
      </w:r>
      <w:r>
        <w:t xml:space="preserve"> high emotions (hypomania) and low emotions (</w:t>
      </w:r>
      <w:r w:rsidR="007F69CB">
        <w:t>depression</w:t>
      </w:r>
      <w:r>
        <w:t xml:space="preserve">). Initially, the disease was referred to as manic depression because the patient would feel hopeless and lose interest in most of the usual life activities. </w:t>
      </w:r>
      <w:r w:rsidR="007F69CB">
        <w:t xml:space="preserve"> National Alliance on Mental Illness (NAMI) states that the condition affects over 10 million individuals in the USA</w:t>
      </w:r>
      <w:r w:rsidR="000B5261">
        <w:t xml:space="preserve"> (Warren, 2007)</w:t>
      </w:r>
      <w:r w:rsidR="007F69CB">
        <w:t xml:space="preserve">. </w:t>
      </w:r>
      <w:r>
        <w:t>When the mood shifts to mania, the person feels euphoric</w:t>
      </w:r>
      <w:r w:rsidR="007F69CB">
        <w:t xml:space="preserve"> and</w:t>
      </w:r>
      <w:r>
        <w:t xml:space="preserve"> </w:t>
      </w:r>
      <w:r w:rsidR="007F69CB">
        <w:t xml:space="preserve">energized. The mood swings have adverse effects on the </w:t>
      </w:r>
      <w:r w:rsidR="00CD346E">
        <w:t>patient's health,</w:t>
      </w:r>
      <w:r w:rsidR="007F69CB">
        <w:t xml:space="preserve"> for they affect judgment, behavior, sleep, activity</w:t>
      </w:r>
      <w:r w:rsidR="00CD346E">
        <w:t>,</w:t>
      </w:r>
      <w:r w:rsidR="007F69CB">
        <w:t xml:space="preserve"> and the capacity to reason clearly. The condition can be rectified by </w:t>
      </w:r>
      <w:r w:rsidR="00CD346E">
        <w:t xml:space="preserve">the </w:t>
      </w:r>
      <w:r w:rsidR="007F69CB">
        <w:t>use of psychological counseling and medications. The paper seeks to answer two major research questions from an ethical and cultural perspective.</w:t>
      </w:r>
      <w:r w:rsidR="00F964E1">
        <w:t xml:space="preserve"> </w:t>
      </w:r>
      <w:r w:rsidR="0033222F">
        <w:t xml:space="preserve">The level one research questions that will be addressed are; </w:t>
      </w:r>
      <w:r w:rsidR="0033222F" w:rsidRPr="009C1073">
        <w:rPr>
          <w:iCs/>
        </w:rPr>
        <w:t>what laws govern or pertain to bipolar disorder</w:t>
      </w:r>
      <w:r w:rsidR="0033222F" w:rsidRPr="009C1073">
        <w:t xml:space="preserve">? </w:t>
      </w:r>
      <w:r w:rsidR="009C1073">
        <w:rPr>
          <w:iCs/>
        </w:rPr>
        <w:t>W</w:t>
      </w:r>
      <w:r w:rsidR="0033222F" w:rsidRPr="009C1073">
        <w:rPr>
          <w:iCs/>
        </w:rPr>
        <w:t>hich cultural values and/or norms influence bipolar disorder</w:t>
      </w:r>
      <w:r w:rsidR="0033222F" w:rsidRPr="009C1073">
        <w:t>?</w:t>
      </w:r>
      <w:r w:rsidR="0033222F">
        <w:t xml:space="preserve">  The paper will also address level two questions which include; </w:t>
      </w:r>
      <w:r w:rsidR="0033222F" w:rsidRPr="00F034AB">
        <w:t xml:space="preserve">How can health professionals violate ethical principles in healthcare when handling a patient </w:t>
      </w:r>
      <w:r w:rsidR="0033222F">
        <w:t>suffering from bipolar disorder?</w:t>
      </w:r>
      <w:r w:rsidR="0033222F" w:rsidRPr="0033222F">
        <w:t xml:space="preserve"> </w:t>
      </w:r>
      <w:r w:rsidR="0033222F">
        <w:t xml:space="preserve">Explain how culture affects the diagnosis and treatment of the bipolar disorder. </w:t>
      </w:r>
    </w:p>
    <w:p w14:paraId="3056481A" w14:textId="40A23E0C" w:rsidR="007F69CB" w:rsidRPr="009263D7" w:rsidRDefault="00E551C8" w:rsidP="00FE4EB5">
      <w:pPr>
        <w:spacing w:after="0"/>
        <w:jc w:val="center"/>
        <w:rPr>
          <w:b/>
          <w:bCs/>
        </w:rPr>
      </w:pPr>
      <w:r w:rsidRPr="009263D7">
        <w:rPr>
          <w:b/>
          <w:bCs/>
        </w:rPr>
        <w:t>Level 1 Research Questions</w:t>
      </w:r>
    </w:p>
    <w:p w14:paraId="3A9EF78E" w14:textId="2236065B" w:rsidR="00554B3B" w:rsidRPr="009263D7" w:rsidRDefault="00E551C8" w:rsidP="00FE4EB5">
      <w:pPr>
        <w:pStyle w:val="ListParagraph"/>
        <w:numPr>
          <w:ilvl w:val="0"/>
          <w:numId w:val="1"/>
        </w:numPr>
        <w:spacing w:after="0"/>
        <w:jc w:val="center"/>
        <w:rPr>
          <w:i/>
          <w:iCs/>
        </w:rPr>
      </w:pPr>
      <w:r w:rsidRPr="009263D7">
        <w:rPr>
          <w:i/>
          <w:iCs/>
        </w:rPr>
        <w:t>What laws govern or pertain to bipolar disorder?</w:t>
      </w:r>
    </w:p>
    <w:p w14:paraId="6307A14C" w14:textId="77777777" w:rsidR="00C50D0C" w:rsidRDefault="00E551C8" w:rsidP="00FE4EB5">
      <w:pPr>
        <w:spacing w:after="0"/>
        <w:ind w:firstLine="360"/>
      </w:pPr>
      <w:r w:rsidRPr="005C263C">
        <w:t>The United States of America has laws that spell out the rig</w:t>
      </w:r>
      <w:r w:rsidRPr="005C263C">
        <w:t>hts of people with mental disorders like bipolar.</w:t>
      </w:r>
      <w:r>
        <w:t xml:space="preserve"> People </w:t>
      </w:r>
      <w:r w:rsidR="00CD346E">
        <w:t>with bipolar disorder have the right to be treated with dignity and respect and</w:t>
      </w:r>
      <w:r>
        <w:t xml:space="preserve"> have their privacy protected</w:t>
      </w:r>
      <w:r w:rsidR="000B5261">
        <w:t xml:space="preserve"> (Fovet et al., 2015)</w:t>
      </w:r>
      <w:r>
        <w:t xml:space="preserve">. </w:t>
      </w:r>
      <w:r w:rsidR="00FC0973">
        <w:t xml:space="preserve"> Physicians need to maintain </w:t>
      </w:r>
      <w:r w:rsidR="00CD346E">
        <w:t xml:space="preserve">the </w:t>
      </w:r>
      <w:r w:rsidR="00FC0973">
        <w:t xml:space="preserve">confidentiality of patient information based on ethical </w:t>
      </w:r>
      <w:r w:rsidR="009263D7">
        <w:t>standards. It</w:t>
      </w:r>
      <w:r>
        <w:t xml:space="preserve"> is</w:t>
      </w:r>
      <w:r w:rsidR="00FC0973">
        <w:t xml:space="preserve"> </w:t>
      </w:r>
      <w:r w:rsidR="009263D7">
        <w:t>also wrong</w:t>
      </w:r>
      <w:r>
        <w:t xml:space="preserve"> for such persons to be discriminated against </w:t>
      </w:r>
      <w:r w:rsidR="00CD346E">
        <w:t>based on</w:t>
      </w:r>
      <w:r>
        <w:t xml:space="preserve"> race, age, or </w:t>
      </w:r>
      <w:r w:rsidR="00CD346E">
        <w:t>illness</w:t>
      </w:r>
      <w:r>
        <w:t xml:space="preserve">. They are entitled to receiving healthcare services </w:t>
      </w:r>
      <w:r w:rsidR="00CD346E">
        <w:t xml:space="preserve">dictated by their age and culture and made to understand other treatment </w:t>
      </w:r>
      <w:r w:rsidR="00CD346E">
        <w:lastRenderedPageBreak/>
        <w:t>alternatives and options to cho</w:t>
      </w:r>
      <w:r>
        <w:t xml:space="preserve">ose from. The Americans with </w:t>
      </w:r>
      <w:r w:rsidR="00CD346E">
        <w:t>D</w:t>
      </w:r>
      <w:r>
        <w:t xml:space="preserve">isabilities Act </w:t>
      </w:r>
      <w:r w:rsidR="009263D7">
        <w:t>protect</w:t>
      </w:r>
      <w:r w:rsidR="00CD346E">
        <w:t>s</w:t>
      </w:r>
      <w:r>
        <w:t xml:space="preserve"> people </w:t>
      </w:r>
      <w:r w:rsidR="00CD346E">
        <w:t xml:space="preserve">with </w:t>
      </w:r>
      <w:r>
        <w:t xml:space="preserve">bipolar disorder </w:t>
      </w:r>
      <w:r w:rsidR="00AE458F">
        <w:t>from discrimination in public accommodations, commercial businesses, public transportation, employment</w:t>
      </w:r>
      <w:r w:rsidR="00CD346E">
        <w:t>,</w:t>
      </w:r>
      <w:r w:rsidR="00AE458F">
        <w:t xml:space="preserve"> and government activities and services. </w:t>
      </w:r>
    </w:p>
    <w:p w14:paraId="27160C87" w14:textId="77777777" w:rsidR="00C50D0C" w:rsidRDefault="00E551C8" w:rsidP="00FE4EB5">
      <w:pPr>
        <w:spacing w:after="0"/>
        <w:ind w:firstLine="360"/>
      </w:pPr>
      <w:r>
        <w:t xml:space="preserve">The individuals with disabilities education Act </w:t>
      </w:r>
      <w:r w:rsidR="00CD346E">
        <w:t>is</w:t>
      </w:r>
      <w:r>
        <w:t xml:space="preserve"> designed to enable children with mental problems to get </w:t>
      </w:r>
      <w:r w:rsidR="00CD346E">
        <w:t xml:space="preserve">a </w:t>
      </w:r>
      <w:r>
        <w:t>quality education where all public schools must create an education plan for every child with disabilities as dictated by their needs.  The edu</w:t>
      </w:r>
      <w:r>
        <w:t xml:space="preserve">cational </w:t>
      </w:r>
      <w:r w:rsidR="00CD346E">
        <w:t>A</w:t>
      </w:r>
      <w:r>
        <w:t>ct is buttressed with the civil rights of institutionalized persons Act which allows the government officials to investigate government facilities</w:t>
      </w:r>
      <w:r w:rsidR="000B5261">
        <w:t xml:space="preserve"> (Fovet et al., 2015)</w:t>
      </w:r>
      <w:r>
        <w:t xml:space="preserve">. The </w:t>
      </w:r>
      <w:r w:rsidR="00FC0973">
        <w:t>facilities include</w:t>
      </w:r>
      <w:r>
        <w:t xml:space="preserve"> </w:t>
      </w:r>
      <w:r w:rsidR="00B824DD">
        <w:t>those meant for people with physical and mental disabilities where the officials ensure that such facilities are safe and that the individuals get appropriate care.</w:t>
      </w:r>
      <w:r w:rsidR="00FC0973">
        <w:t xml:space="preserve"> </w:t>
      </w:r>
      <w:r w:rsidR="00CD346E">
        <w:t>The ACA</w:t>
      </w:r>
      <w:r w:rsidR="00FC0973">
        <w:t xml:space="preserve"> (Affordable Care </w:t>
      </w:r>
      <w:r w:rsidR="00CD346E">
        <w:t>Act) offers</w:t>
      </w:r>
      <w:r w:rsidR="00FC0973">
        <w:t xml:space="preserve"> mental health benefits</w:t>
      </w:r>
      <w:r w:rsidR="00CD346E">
        <w:t>,</w:t>
      </w:r>
      <w:r w:rsidR="00FC0973">
        <w:t xml:space="preserve"> for instance</w:t>
      </w:r>
      <w:r w:rsidR="00CD346E">
        <w:t>,</w:t>
      </w:r>
      <w:r w:rsidR="00FC0973">
        <w:t xml:space="preserve"> offering certain insurance financing.</w:t>
      </w:r>
    </w:p>
    <w:p w14:paraId="189CBC0F" w14:textId="0DFFBD83" w:rsidR="00B824DD" w:rsidRDefault="00E551C8" w:rsidP="00FE4EB5">
      <w:pPr>
        <w:spacing w:after="0"/>
        <w:ind w:firstLine="360"/>
      </w:pPr>
      <w:r>
        <w:t xml:space="preserve">Also, there exist laws concerning treatment preferences when a patient is unable to give consent. Advanced directives allow a patient to choose and </w:t>
      </w:r>
      <w:r w:rsidR="00CD346E">
        <w:t>control what</w:t>
      </w:r>
      <w:r>
        <w:t xml:space="preserve"> happens to him when things go wrong. The mental health equal coverage </w:t>
      </w:r>
      <w:r w:rsidR="00CD346E">
        <w:t>laws bar</w:t>
      </w:r>
      <w:r>
        <w:t xml:space="preserve"> insurers and men</w:t>
      </w:r>
      <w:r>
        <w:t xml:space="preserve">tal healthcare plans </w:t>
      </w:r>
      <w:r w:rsidR="00CD346E">
        <w:t>from discriminating</w:t>
      </w:r>
      <w:r>
        <w:t xml:space="preserve"> between mental illnesses and other physical disorders and diseases</w:t>
      </w:r>
      <w:r w:rsidR="000B5261">
        <w:t xml:space="preserve"> (Quanbeck</w:t>
      </w:r>
      <w:r w:rsidR="00CD346E">
        <w:t xml:space="preserve"> et al., 2005)</w:t>
      </w:r>
      <w:r>
        <w:t xml:space="preserve">. People </w:t>
      </w:r>
      <w:r w:rsidR="00CD346E">
        <w:t>who have</w:t>
      </w:r>
      <w:r>
        <w:t xml:space="preserve"> bipolar disorder should benefit f</w:t>
      </w:r>
      <w:r w:rsidR="00FC0973">
        <w:t>rom visits, copayments, deductibles</w:t>
      </w:r>
      <w:r w:rsidR="00CD346E">
        <w:t>,</w:t>
      </w:r>
      <w:r w:rsidR="00FC0973">
        <w:t xml:space="preserve"> and annual limits. The duty to warn laws allow psychotherapists to warn third parties of potential threats that such patients can cause to their safety.</w:t>
      </w:r>
    </w:p>
    <w:p w14:paraId="05CE563B" w14:textId="10446C7A" w:rsidR="00AA48CB" w:rsidRPr="009263D7" w:rsidRDefault="00E551C8" w:rsidP="00FE4EB5">
      <w:pPr>
        <w:pStyle w:val="ListParagraph"/>
        <w:numPr>
          <w:ilvl w:val="0"/>
          <w:numId w:val="1"/>
        </w:numPr>
        <w:spacing w:after="0"/>
        <w:jc w:val="center"/>
        <w:rPr>
          <w:i/>
          <w:iCs/>
        </w:rPr>
      </w:pPr>
      <w:r w:rsidRPr="009263D7">
        <w:rPr>
          <w:i/>
          <w:iCs/>
        </w:rPr>
        <w:t>Which c</w:t>
      </w:r>
      <w:r w:rsidR="00F964E1" w:rsidRPr="009263D7">
        <w:rPr>
          <w:i/>
          <w:iCs/>
        </w:rPr>
        <w:t>ultural values and/or norms influence bipolar disorder</w:t>
      </w:r>
      <w:r w:rsidRPr="009263D7">
        <w:rPr>
          <w:i/>
          <w:iCs/>
        </w:rPr>
        <w:t>?</w:t>
      </w:r>
    </w:p>
    <w:p w14:paraId="49706A1F" w14:textId="77777777" w:rsidR="00C50D0C" w:rsidRDefault="00E551C8" w:rsidP="00FE4EB5">
      <w:pPr>
        <w:spacing w:after="0"/>
        <w:ind w:firstLine="360"/>
      </w:pPr>
      <w:r>
        <w:t xml:space="preserve">Culture </w:t>
      </w:r>
      <w:r w:rsidR="008566CF">
        <w:t xml:space="preserve">is a term used to refer to a </w:t>
      </w:r>
      <w:r w:rsidR="005D15BC">
        <w:t>group</w:t>
      </w:r>
      <w:r w:rsidR="00CD346E">
        <w:t>'s</w:t>
      </w:r>
      <w:r w:rsidR="008566CF">
        <w:t xml:space="preserve"> shared norms, beliefs</w:t>
      </w:r>
      <w:r w:rsidR="00CD346E">
        <w:t>,</w:t>
      </w:r>
      <w:r w:rsidR="008566CF">
        <w:t xml:space="preserve"> and values. </w:t>
      </w:r>
      <w:r>
        <w:t>Culture is more about just food diversity and clothing</w:t>
      </w:r>
      <w:r w:rsidR="00CD346E">
        <w:t>,</w:t>
      </w:r>
      <w:r>
        <w:t xml:space="preserve"> for it also influences a person</w:t>
      </w:r>
      <w:r w:rsidR="00CD346E">
        <w:t>'</w:t>
      </w:r>
      <w:r>
        <w:t>s norms, beliefs</w:t>
      </w:r>
      <w:r w:rsidR="00CD346E">
        <w:t>,</w:t>
      </w:r>
      <w:r>
        <w:t xml:space="preserve"> and values. Such elements shape the way a person behaves or views ideas and the general world. In health conditions, culture influences whether or </w:t>
      </w:r>
      <w:r>
        <w:t xml:space="preserve">not a person will seek help, the type of help the person </w:t>
      </w:r>
      <w:r>
        <w:lastRenderedPageBreak/>
        <w:t>will seek</w:t>
      </w:r>
      <w:r w:rsidR="00CD346E">
        <w:t>,</w:t>
      </w:r>
      <w:r>
        <w:t xml:space="preserve"> and the immediate support around the affected individual.</w:t>
      </w:r>
      <w:r w:rsidR="008566CF">
        <w:t xml:space="preserve"> Cultural aspects differ based on religion, sport, profession, ethnicity</w:t>
      </w:r>
      <w:r w:rsidR="00CD346E">
        <w:t>,</w:t>
      </w:r>
      <w:r w:rsidR="008566CF">
        <w:t xml:space="preserve"> among other parameters</w:t>
      </w:r>
      <w:r w:rsidR="00CD346E">
        <w:t xml:space="preserve"> (Warren, 2007)</w:t>
      </w:r>
      <w:r w:rsidR="008566CF">
        <w:t xml:space="preserve">. </w:t>
      </w:r>
      <w:r w:rsidR="00D46E69">
        <w:t xml:space="preserve"> Culture determines how people give meaning to a particular illness and how they make sense of it. </w:t>
      </w:r>
    </w:p>
    <w:p w14:paraId="48F317B0" w14:textId="30E085B8" w:rsidR="00C50D0C" w:rsidRDefault="00E551C8" w:rsidP="00FE4EB5">
      <w:pPr>
        <w:spacing w:after="0"/>
        <w:ind w:firstLine="360"/>
      </w:pPr>
      <w:r>
        <w:t xml:space="preserve"> In this case, meaning refers to deep</w:t>
      </w:r>
      <w:r w:rsidR="00CD346E">
        <w:t>-</w:t>
      </w:r>
      <w:r>
        <w:t>seated beliefs and attitudes that a particular culture holds concerning whether an illness is imagined or real or whet</w:t>
      </w:r>
      <w:r>
        <w:t>her the illness is of the mind, body</w:t>
      </w:r>
      <w:r w:rsidR="00CD346E">
        <w:t>,</w:t>
      </w:r>
      <w:r>
        <w:t xml:space="preserve"> or both</w:t>
      </w:r>
      <w:r w:rsidR="00CD346E">
        <w:t>,</w:t>
      </w:r>
      <w:r>
        <w:t xml:space="preserve"> and the possible causes and interventions. Also, culture influence how people describe </w:t>
      </w:r>
      <w:r w:rsidR="00554B3B">
        <w:t>symptoms</w:t>
      </w:r>
      <w:r>
        <w:t xml:space="preserve"> to their healthcare providers</w:t>
      </w:r>
      <w:r w:rsidR="00554B3B">
        <w:t>. Some cultures evade revealing emotional symptoms unless asked as they prefer revealing physical ones.</w:t>
      </w:r>
      <w:r>
        <w:t xml:space="preserve"> </w:t>
      </w:r>
      <w:r w:rsidR="008566CF" w:rsidRPr="005D15BC">
        <w:t>Cultural stigma</w:t>
      </w:r>
      <w:r w:rsidR="005D15BC">
        <w:t xml:space="preserve"> is among the factors that influence bipolar disorder. </w:t>
      </w:r>
      <w:r w:rsidR="008E7B88" w:rsidRPr="008E7B88">
        <w:t>Every culture around the world has a varied way of addressing mental conditions.</w:t>
      </w:r>
      <w:r w:rsidR="008E7B88">
        <w:t xml:space="preserve"> Many cultures have high levels of stigma towards mental health</w:t>
      </w:r>
      <w:r w:rsidR="00CD346E">
        <w:t>,</w:t>
      </w:r>
      <w:r w:rsidR="008E7B88">
        <w:t xml:space="preserve"> while some</w:t>
      </w:r>
      <w:r w:rsidR="00CD346E">
        <w:t>,</w:t>
      </w:r>
      <w:r w:rsidR="008E7B88">
        <w:t xml:space="preserve"> especially the western cultures</w:t>
      </w:r>
      <w:r w:rsidR="00CD346E">
        <w:t>,</w:t>
      </w:r>
      <w:r w:rsidR="008E7B88">
        <w:t xml:space="preserve"> embrace the condition as a normal health disorder. </w:t>
      </w:r>
      <w:r w:rsidR="00806771">
        <w:t xml:space="preserve">Stigma has a close relationship with mood disorders and anxiety. </w:t>
      </w:r>
    </w:p>
    <w:p w14:paraId="6F753F75" w14:textId="4463EFCB" w:rsidR="005D0A8D" w:rsidRDefault="00E551C8" w:rsidP="00FE4EB5">
      <w:pPr>
        <w:spacing w:after="0"/>
        <w:ind w:firstLine="360"/>
      </w:pPr>
      <w:r>
        <w:t>Most communities</w:t>
      </w:r>
      <w:r w:rsidR="00CD346E">
        <w:t>,</w:t>
      </w:r>
      <w:r>
        <w:t xml:space="preserve"> especially in Africa, South Pacific</w:t>
      </w:r>
      <w:r w:rsidR="00CD346E">
        <w:t>,</w:t>
      </w:r>
      <w:r>
        <w:t xml:space="preserve"> and Asia</w:t>
      </w:r>
      <w:r w:rsidR="00CD346E">
        <w:t>,</w:t>
      </w:r>
      <w:r>
        <w:t xml:space="preserve"> consider mental disorders as an embarrassment</w:t>
      </w:r>
      <w:r w:rsidR="00CD346E">
        <w:t>;</w:t>
      </w:r>
      <w:r>
        <w:t xml:space="preserve"> hen</w:t>
      </w:r>
      <w:r>
        <w:t>ce they discriminate against those having mental problems</w:t>
      </w:r>
      <w:r w:rsidR="00CD346E">
        <w:t>,</w:t>
      </w:r>
      <w:r>
        <w:t xml:space="preserve"> for instance, bipolar disorder.</w:t>
      </w:r>
      <w:r w:rsidRPr="005D0A8D">
        <w:t xml:space="preserve"> </w:t>
      </w:r>
      <w:r>
        <w:t>Another factor is resources. When seeking medical help, patients want to talk to someone who understand</w:t>
      </w:r>
      <w:r w:rsidR="00CD346E">
        <w:t>s</w:t>
      </w:r>
      <w:r>
        <w:t xml:space="preserve"> their positions, specific concerns</w:t>
      </w:r>
      <w:r w:rsidR="00CD346E">
        <w:t>,</w:t>
      </w:r>
      <w:r>
        <w:t xml:space="preserve"> and experiences</w:t>
      </w:r>
      <w:r w:rsidR="00CD346E">
        <w:t xml:space="preserve"> (Quanbeck et al., 2005)</w:t>
      </w:r>
      <w:r>
        <w:t>.  Sometimes, it is uphill and time-consuming to get treatment and resources that factor in certain cultural needs.</w:t>
      </w:r>
      <w:r w:rsidR="00D73257">
        <w:t xml:space="preserve"> To add, mistrust is also a factor that comes into play. Mistrust can be bred via historical injustices and discrimination that foster racism or negative appeal towards others. Mistrust can also be a result </w:t>
      </w:r>
      <w:r w:rsidR="00384739">
        <w:t>of past</w:t>
      </w:r>
      <w:r w:rsidR="00D73257">
        <w:t xml:space="preserve"> and present </w:t>
      </w:r>
      <w:r w:rsidR="00384739">
        <w:t xml:space="preserve">mistreatment </w:t>
      </w:r>
      <w:r w:rsidR="00CD346E">
        <w:t>of</w:t>
      </w:r>
      <w:r w:rsidR="00D73257">
        <w:t xml:space="preserve"> a segment of the population.</w:t>
      </w:r>
    </w:p>
    <w:p w14:paraId="17F033D5" w14:textId="7086F158" w:rsidR="00C50D0C" w:rsidRDefault="00C50D0C" w:rsidP="00FE4EB5">
      <w:pPr>
        <w:spacing w:after="0"/>
        <w:jc w:val="center"/>
        <w:rPr>
          <w:b/>
          <w:bCs/>
        </w:rPr>
      </w:pPr>
    </w:p>
    <w:p w14:paraId="03E5AF03" w14:textId="77777777" w:rsidR="00314F1F" w:rsidRDefault="00314F1F" w:rsidP="00FE4EB5">
      <w:pPr>
        <w:spacing w:after="0"/>
        <w:jc w:val="center"/>
        <w:rPr>
          <w:b/>
          <w:bCs/>
        </w:rPr>
      </w:pPr>
    </w:p>
    <w:p w14:paraId="486A050D" w14:textId="54D55A26" w:rsidR="009263D7" w:rsidRDefault="00E551C8" w:rsidP="00FE4EB5">
      <w:pPr>
        <w:spacing w:after="0"/>
        <w:jc w:val="center"/>
        <w:rPr>
          <w:b/>
          <w:bCs/>
        </w:rPr>
      </w:pPr>
      <w:r>
        <w:rPr>
          <w:b/>
          <w:bCs/>
        </w:rPr>
        <w:lastRenderedPageBreak/>
        <w:t>Level 2 Research Questions</w:t>
      </w:r>
    </w:p>
    <w:p w14:paraId="2907E6D4" w14:textId="23BCF269" w:rsidR="00CD346E" w:rsidRDefault="00E551C8" w:rsidP="00FE4EB5">
      <w:pPr>
        <w:pStyle w:val="ListParagraph"/>
        <w:numPr>
          <w:ilvl w:val="0"/>
          <w:numId w:val="2"/>
        </w:numPr>
        <w:spacing w:after="0"/>
        <w:rPr>
          <w:i/>
          <w:iCs/>
        </w:rPr>
      </w:pPr>
      <w:r w:rsidRPr="009263D7">
        <w:rPr>
          <w:i/>
          <w:iCs/>
        </w:rPr>
        <w:t>How can health professionals violate ethical principles in health care when handli</w:t>
      </w:r>
      <w:r w:rsidRPr="009263D7">
        <w:rPr>
          <w:i/>
          <w:iCs/>
        </w:rPr>
        <w:t xml:space="preserve">ng a patient </w:t>
      </w:r>
      <w:r>
        <w:rPr>
          <w:i/>
          <w:iCs/>
        </w:rPr>
        <w:t>who has</w:t>
      </w:r>
      <w:r w:rsidRPr="009263D7">
        <w:rPr>
          <w:i/>
          <w:iCs/>
        </w:rPr>
        <w:t xml:space="preserve"> bipolar disorder? </w:t>
      </w:r>
    </w:p>
    <w:p w14:paraId="47687908" w14:textId="069E693C" w:rsidR="00044B8F" w:rsidRPr="00CD346E" w:rsidRDefault="00E551C8" w:rsidP="00FE4EB5">
      <w:pPr>
        <w:spacing w:after="0"/>
        <w:ind w:firstLine="360"/>
        <w:rPr>
          <w:i/>
          <w:iCs/>
        </w:rPr>
      </w:pPr>
      <w:r w:rsidRPr="009263D7">
        <w:t>Health professionals</w:t>
      </w:r>
      <w:r>
        <w:t xml:space="preserve"> </w:t>
      </w:r>
      <w:r w:rsidRPr="009263D7">
        <w:t>that</w:t>
      </w:r>
      <w:r w:rsidR="006C6528">
        <w:t xml:space="preserve"> deal with patients </w:t>
      </w:r>
      <w:r w:rsidR="00CD346E">
        <w:t>who have</w:t>
      </w:r>
      <w:r w:rsidR="006C6528">
        <w:t xml:space="preserve"> bipolar disorder may face </w:t>
      </w:r>
      <w:r>
        <w:t>dilemmas and</w:t>
      </w:r>
      <w:r w:rsidR="006C6528">
        <w:t xml:space="preserve"> actions that conflict with the traditional Code of Ethics.  One of such conflicts includes the failure of a physician to treat bipolar disorder patients fairly and equally. A physician may discriminate against the patient </w:t>
      </w:r>
      <w:r w:rsidR="00CD346E">
        <w:t>based on</w:t>
      </w:r>
      <w:r w:rsidR="006C6528">
        <w:t xml:space="preserve"> age, race</w:t>
      </w:r>
      <w:r w:rsidR="00CD346E">
        <w:t>,</w:t>
      </w:r>
      <w:r w:rsidR="006C6528">
        <w:t xml:space="preserve"> or ethnicity</w:t>
      </w:r>
      <w:r w:rsidR="00CD346E">
        <w:t xml:space="preserve"> (Fovet et al., 2015)</w:t>
      </w:r>
      <w:r w:rsidR="006C6528">
        <w:t xml:space="preserve">. Also, the physician may offer low-quality medication to a patient </w:t>
      </w:r>
      <w:r w:rsidR="00CD346E">
        <w:t>due to</w:t>
      </w:r>
      <w:r w:rsidR="006C6528">
        <w:t xml:space="preserve"> factors like fatigue or other personal reasons.</w:t>
      </w:r>
      <w:r>
        <w:t xml:space="preserve"> To add, a physician may fail to respect </w:t>
      </w:r>
      <w:r w:rsidR="00CD346E">
        <w:t xml:space="preserve">the </w:t>
      </w:r>
      <w:r>
        <w:t xml:space="preserve">patient autonomy of a patient </w:t>
      </w:r>
      <w:r w:rsidR="00CD346E">
        <w:t>who has</w:t>
      </w:r>
      <w:r>
        <w:t xml:space="preserve"> bipolar disorder by concealing </w:t>
      </w:r>
      <w:r>
        <w:t xml:space="preserve">vital information about all the possible treatments or medication to enable the patient to make treatment decisions. They may also conceal the truth by assuming that the information may be a distress to the patient. Other practitioners </w:t>
      </w:r>
      <w:r w:rsidR="00CD346E">
        <w:t>reveal the health status of a patient without consent from the relevant parties, hence breaching the patient's privacy</w:t>
      </w:r>
      <w:r>
        <w:t>.</w:t>
      </w:r>
    </w:p>
    <w:p w14:paraId="13F24E7C" w14:textId="26174932" w:rsidR="008566CF" w:rsidRPr="00044B8F" w:rsidRDefault="00E551C8" w:rsidP="00FE4EB5">
      <w:pPr>
        <w:pStyle w:val="ListParagraph"/>
        <w:numPr>
          <w:ilvl w:val="0"/>
          <w:numId w:val="2"/>
        </w:numPr>
        <w:spacing w:after="0"/>
        <w:jc w:val="center"/>
      </w:pPr>
      <w:r w:rsidRPr="00044B8F">
        <w:rPr>
          <w:i/>
          <w:iCs/>
        </w:rPr>
        <w:t xml:space="preserve">Explain how culture affects </w:t>
      </w:r>
      <w:r w:rsidR="00CD346E">
        <w:rPr>
          <w:i/>
          <w:iCs/>
        </w:rPr>
        <w:t xml:space="preserve">the </w:t>
      </w:r>
      <w:r w:rsidRPr="00044B8F">
        <w:rPr>
          <w:i/>
          <w:iCs/>
        </w:rPr>
        <w:t xml:space="preserve">diagnosis and treatment of </w:t>
      </w:r>
      <w:r w:rsidR="00CD346E">
        <w:rPr>
          <w:i/>
          <w:iCs/>
        </w:rPr>
        <w:t xml:space="preserve">a </w:t>
      </w:r>
      <w:r w:rsidRPr="00044B8F">
        <w:rPr>
          <w:i/>
          <w:iCs/>
        </w:rPr>
        <w:t>bipolar disorder</w:t>
      </w:r>
    </w:p>
    <w:p w14:paraId="587F4D0A" w14:textId="4A39E312" w:rsidR="00C50D0C" w:rsidRDefault="00E551C8" w:rsidP="00FE4EB5">
      <w:pPr>
        <w:spacing w:after="0"/>
        <w:ind w:firstLine="360"/>
      </w:pPr>
      <w:r w:rsidRPr="005D15BC">
        <w:t xml:space="preserve">A negative attitude towards </w:t>
      </w:r>
      <w:r w:rsidR="00806771">
        <w:t xml:space="preserve">healthcare and healthcare </w:t>
      </w:r>
      <w:r>
        <w:t xml:space="preserve">providers among various </w:t>
      </w:r>
      <w:r>
        <w:t>cultures</w:t>
      </w:r>
      <w:r w:rsidR="001322DD">
        <w:t xml:space="preserve"> is one of the issues that impact the diagnosis and treatment of the bipolar disorder. For instance, some cultures lack the </w:t>
      </w:r>
      <w:r w:rsidR="00CD346E">
        <w:t>willingnes</w:t>
      </w:r>
      <w:r w:rsidR="00806771">
        <w:t>s to seek medical health services. For i</w:t>
      </w:r>
      <w:r w:rsidR="001322DD">
        <w:t xml:space="preserve">nstance, some cultures </w:t>
      </w:r>
      <w:r w:rsidR="00806771">
        <w:t>consider mental illnesses as a personal weakness that require</w:t>
      </w:r>
      <w:r w:rsidR="00CD346E">
        <w:t>s</w:t>
      </w:r>
      <w:r w:rsidR="00806771">
        <w:t xml:space="preserve"> personal intervention. </w:t>
      </w:r>
      <w:r w:rsidR="001322DD">
        <w:t>Some African communities perceive these mental illnesses as a product of evil spirits. Therefore, they are likely to seek spiritual interventions rather than clinical diagnosis and treatment.</w:t>
      </w:r>
      <w:r w:rsidR="008273A5">
        <w:t xml:space="preserve"> Cultural stigma towards mental disorders like bipolar hinders some cultures from seeking treatment. In the United States, ethnic and racial minorities are under-represented in most mental health </w:t>
      </w:r>
      <w:r w:rsidR="008273A5">
        <w:lastRenderedPageBreak/>
        <w:t>services</w:t>
      </w:r>
      <w:r w:rsidR="00CD346E">
        <w:t>,</w:t>
      </w:r>
      <w:r w:rsidR="008273A5">
        <w:t xml:space="preserve"> for they are less likely to seek treatment. Most of the minority groups delay seeking medical help until the symptoms become severe. </w:t>
      </w:r>
    </w:p>
    <w:p w14:paraId="1BE5A2BC" w14:textId="53A0BCFE" w:rsidR="00C50D0C" w:rsidRDefault="00E551C8" w:rsidP="00FE4EB5">
      <w:pPr>
        <w:spacing w:after="0"/>
        <w:ind w:firstLine="360"/>
      </w:pPr>
      <w:r>
        <w:t xml:space="preserve">This complicates the treatment process as the condition is presented before the </w:t>
      </w:r>
      <w:r w:rsidR="00044B8F">
        <w:t>healthcare</w:t>
      </w:r>
      <w:r>
        <w:t xml:space="preserve"> providers while at advance</w:t>
      </w:r>
      <w:r w:rsidR="00CD346E">
        <w:t>d</w:t>
      </w:r>
      <w:r>
        <w:t xml:space="preserve"> stages</w:t>
      </w:r>
      <w:r w:rsidR="00CD346E">
        <w:t xml:space="preserve"> (Quanbeck et al., 2005)</w:t>
      </w:r>
      <w:r>
        <w:t xml:space="preserve">. Also, </w:t>
      </w:r>
      <w:r w:rsidR="0069119A">
        <w:t>the minority groups consider mental illnesses as shameful condition</w:t>
      </w:r>
      <w:r w:rsidR="00CD346E">
        <w:t>s</w:t>
      </w:r>
      <w:r w:rsidR="0069119A">
        <w:t xml:space="preserve"> hence hide such conditions. This delays diagnosis and </w:t>
      </w:r>
      <w:r w:rsidR="00044B8F">
        <w:t>early treatment</w:t>
      </w:r>
      <w:r w:rsidR="0069119A">
        <w:t xml:space="preserve"> interventions making such cultures to be adversely affected by bipolar disorder. To add, the low levels of community support </w:t>
      </w:r>
      <w:r w:rsidR="00044B8F">
        <w:t>leave</w:t>
      </w:r>
      <w:r w:rsidR="0069119A">
        <w:t xml:space="preserve"> the affected minorities to seek medical help on their own. This is contrary to the whites who accept the condition as a normal illness hence foster the early seeking of medical treatment. Generally, whites take mental illnesses positively and offer both material and emotional support to the affected person.</w:t>
      </w:r>
    </w:p>
    <w:p w14:paraId="7D77052F" w14:textId="77777777" w:rsidR="00C50D0C" w:rsidRDefault="00E551C8" w:rsidP="00FE4EB5">
      <w:pPr>
        <w:spacing w:after="0"/>
        <w:ind w:firstLine="360"/>
      </w:pPr>
      <w:r>
        <w:t>In terms of resources, culture influences the paths taken by individuals while seeking treatment. The American minorities turn more often to primary care. They also seek informal sources of care</w:t>
      </w:r>
      <w:r w:rsidR="00CD346E">
        <w:t>,</w:t>
      </w:r>
      <w:r>
        <w:t xml:space="preserve"> for instance</w:t>
      </w:r>
      <w:r w:rsidR="00CD346E">
        <w:t>,</w:t>
      </w:r>
      <w:r>
        <w:t xml:space="preserve"> traditional healers, cle</w:t>
      </w:r>
      <w:r>
        <w:t>rgy</w:t>
      </w:r>
      <w:r w:rsidR="00CD346E">
        <w:t>,</w:t>
      </w:r>
      <w:r>
        <w:t xml:space="preserve"> and family</w:t>
      </w:r>
      <w:r w:rsidR="00CD346E">
        <w:t>,</w:t>
      </w:r>
      <w:r>
        <w:t xml:space="preserve"> and friends. For </w:t>
      </w:r>
      <w:r w:rsidR="00D73257">
        <w:t>instance</w:t>
      </w:r>
      <w:r>
        <w:t xml:space="preserve">, Alaska Natives and American Indians greatly rely on traditional healers who work alongside other formal providers in tribal mental health programs. </w:t>
      </w:r>
    </w:p>
    <w:p w14:paraId="5A07DD51" w14:textId="26BB60A3" w:rsidR="00384739" w:rsidRDefault="00E551C8" w:rsidP="00FE4EB5">
      <w:pPr>
        <w:spacing w:after="0"/>
        <w:ind w:firstLine="360"/>
      </w:pPr>
      <w:r>
        <w:t xml:space="preserve">On the other hand, most minority groups rely on ministers who </w:t>
      </w:r>
      <w:r>
        <w:t>act as counselor</w:t>
      </w:r>
      <w:r w:rsidR="00CD346E">
        <w:t>s</w:t>
      </w:r>
      <w:r>
        <w:t>, referral agent</w:t>
      </w:r>
      <w:r w:rsidR="00CD346E">
        <w:t>s,</w:t>
      </w:r>
      <w:r>
        <w:t xml:space="preserve"> or diagnostician</w:t>
      </w:r>
      <w:r w:rsidR="00CD346E">
        <w:t>s</w:t>
      </w:r>
      <w:r>
        <w:t xml:space="preserve">. Some African Americans prefer therapists of the same ethnicity or race. Many African </w:t>
      </w:r>
      <w:r w:rsidR="00D73257">
        <w:t>A</w:t>
      </w:r>
      <w:r>
        <w:t xml:space="preserve">mericans </w:t>
      </w:r>
      <w:r w:rsidR="00D73257">
        <w:t>dislike drug therapy as they embrace counseling because of concerns about the potential of the medications to cause addiction or other side effects</w:t>
      </w:r>
      <w:r w:rsidR="00CD346E">
        <w:t xml:space="preserve"> (Warren. 2007)</w:t>
      </w:r>
      <w:r w:rsidR="00D73257">
        <w:t xml:space="preserve">. Lack of trust also makes minority groups conceal information about their mental status to white health providers. They tend to tell their immediate friends or close relatives and avoid seeking help from health facilities </w:t>
      </w:r>
      <w:r>
        <w:t xml:space="preserve">dominated by whites for fear of racism and discrimination. Culture dictates how individuals feel about and understand symptoms. It determines whether a </w:t>
      </w:r>
      <w:r>
        <w:lastRenderedPageBreak/>
        <w:t>person will recognize and open up about the physical symptoms only, emotional sym</w:t>
      </w:r>
      <w:r>
        <w:t>ptoms</w:t>
      </w:r>
      <w:r w:rsidR="00CD346E">
        <w:t>,</w:t>
      </w:r>
      <w:r>
        <w:t xml:space="preserve"> or both.</w:t>
      </w:r>
    </w:p>
    <w:p w14:paraId="193F4A9A" w14:textId="635EDDD6" w:rsidR="00044B8F" w:rsidRDefault="00E551C8" w:rsidP="00FE4EB5">
      <w:pPr>
        <w:spacing w:after="0"/>
        <w:jc w:val="center"/>
        <w:rPr>
          <w:b/>
          <w:bCs/>
        </w:rPr>
      </w:pPr>
      <w:r w:rsidRPr="00044B8F">
        <w:rPr>
          <w:b/>
          <w:bCs/>
        </w:rPr>
        <w:t>Conclusion</w:t>
      </w:r>
    </w:p>
    <w:p w14:paraId="1924F437" w14:textId="0CA6C938" w:rsidR="000B5261" w:rsidRDefault="00E551C8" w:rsidP="00FE4EB5">
      <w:pPr>
        <w:spacing w:after="0"/>
        <w:ind w:firstLine="720"/>
      </w:pPr>
      <w:r w:rsidRPr="00B87844">
        <w:t xml:space="preserve">Bipolar disorder </w:t>
      </w:r>
      <w:r w:rsidR="00B87844">
        <w:t xml:space="preserve">is a condition that is characterized </w:t>
      </w:r>
      <w:r w:rsidR="00CD346E">
        <w:t>by</w:t>
      </w:r>
      <w:r w:rsidR="00B87844">
        <w:t xml:space="preserve"> depression and the los</w:t>
      </w:r>
      <w:r w:rsidR="00CD346E">
        <w:t>s</w:t>
      </w:r>
      <w:r w:rsidR="00B87844">
        <w:t xml:space="preserve"> of interest in life activities. In the US, the condition affects over 10 million people. The</w:t>
      </w:r>
      <w:r w:rsidR="00CD346E">
        <w:t>re</w:t>
      </w:r>
      <w:r w:rsidR="00B87844">
        <w:t xml:space="preserve"> exist laws that govern bipolar disorder. They include a right to quality healthcare, education, accommodation</w:t>
      </w:r>
      <w:r w:rsidR="00CD346E">
        <w:t>,</w:t>
      </w:r>
      <w:r w:rsidR="00B87844">
        <w:t xml:space="preserve"> and employment.  Cultural values and norms that affect bipolar disorder include stigma, mistrust, the meanings ascribed to disease, treatment preference, and resources. Such factors influence the diagnosis and treatment of bipolar disorders among communities. </w:t>
      </w:r>
      <w:r>
        <w:t>While dealing with people suffering from bipolar disorder, healthcare providers may violate professional ethics by failing to treat the patients equally and failing to give all the necessary med</w:t>
      </w:r>
      <w:r>
        <w:t xml:space="preserve">ical information to empower the patient to make informed medical choices. Others offer low-quality medication and </w:t>
      </w:r>
      <w:r w:rsidR="00CD346E">
        <w:t>reveal the medical information of the patients to third parties,</w:t>
      </w:r>
      <w:r>
        <w:t xml:space="preserve"> hence violating the principle of privacy.</w:t>
      </w:r>
    </w:p>
    <w:p w14:paraId="1A004854" w14:textId="77777777" w:rsidR="00C50D0C" w:rsidRDefault="00C50D0C" w:rsidP="00FE4EB5">
      <w:pPr>
        <w:spacing w:after="0"/>
      </w:pPr>
    </w:p>
    <w:p w14:paraId="0CFD5EEA" w14:textId="77777777" w:rsidR="00C50D0C" w:rsidRDefault="00C50D0C" w:rsidP="00FE4EB5">
      <w:pPr>
        <w:spacing w:after="0"/>
      </w:pPr>
    </w:p>
    <w:p w14:paraId="73FDBEB4" w14:textId="77777777" w:rsidR="00C50D0C" w:rsidRDefault="00C50D0C" w:rsidP="00FE4EB5">
      <w:pPr>
        <w:spacing w:after="0"/>
      </w:pPr>
    </w:p>
    <w:p w14:paraId="0CCF6DA1" w14:textId="77777777" w:rsidR="00C50D0C" w:rsidRDefault="00C50D0C" w:rsidP="00FE4EB5">
      <w:pPr>
        <w:spacing w:after="0"/>
      </w:pPr>
    </w:p>
    <w:p w14:paraId="76A41598" w14:textId="77777777" w:rsidR="00C50D0C" w:rsidRDefault="00C50D0C" w:rsidP="00FE4EB5">
      <w:pPr>
        <w:spacing w:after="0"/>
      </w:pPr>
    </w:p>
    <w:p w14:paraId="3B5DB005" w14:textId="77777777" w:rsidR="00C50D0C" w:rsidRDefault="00C50D0C" w:rsidP="00FE4EB5">
      <w:pPr>
        <w:spacing w:after="0"/>
      </w:pPr>
    </w:p>
    <w:p w14:paraId="5BF4EBA5" w14:textId="3F42853E" w:rsidR="00C50D0C" w:rsidRDefault="00C50D0C" w:rsidP="00FE4EB5">
      <w:pPr>
        <w:spacing w:after="0"/>
      </w:pPr>
    </w:p>
    <w:p w14:paraId="220C2014" w14:textId="77777777" w:rsidR="00012C43" w:rsidRDefault="00012C43" w:rsidP="00FE4EB5">
      <w:pPr>
        <w:spacing w:after="0"/>
        <w:jc w:val="center"/>
      </w:pPr>
    </w:p>
    <w:p w14:paraId="3B49DC05" w14:textId="77777777" w:rsidR="00012C43" w:rsidRDefault="00012C43" w:rsidP="00FE4EB5">
      <w:pPr>
        <w:spacing w:after="0"/>
        <w:jc w:val="center"/>
      </w:pPr>
    </w:p>
    <w:p w14:paraId="6C2A0CB2" w14:textId="77777777" w:rsidR="00012C43" w:rsidRDefault="00012C43" w:rsidP="00FE4EB5">
      <w:pPr>
        <w:spacing w:after="0"/>
        <w:jc w:val="center"/>
      </w:pPr>
    </w:p>
    <w:p w14:paraId="25FE9BDF" w14:textId="5D35988C" w:rsidR="000B5261" w:rsidRDefault="00E551C8" w:rsidP="00FE4EB5">
      <w:pPr>
        <w:spacing w:after="0"/>
        <w:jc w:val="center"/>
      </w:pPr>
      <w:bookmarkStart w:id="0" w:name="_GoBack"/>
      <w:bookmarkEnd w:id="0"/>
      <w:r>
        <w:lastRenderedPageBreak/>
        <w:t>References</w:t>
      </w:r>
    </w:p>
    <w:p w14:paraId="3F94F885" w14:textId="77777777" w:rsidR="00C50D0C" w:rsidRPr="00B87844" w:rsidRDefault="00E551C8" w:rsidP="00FE4EB5">
      <w:pPr>
        <w:spacing w:after="0"/>
        <w:ind w:left="720" w:hanging="720"/>
        <w:jc w:val="both"/>
      </w:pPr>
      <w:r>
        <w:t>Fovet</w:t>
      </w:r>
      <w:r>
        <w:t>, T., Geoffroy, P. A., Vaiva, G., Adins, C., Thomas, P., &amp; Amad, A. (2015). Individuals with bipolar disorder and their relationship with the criminal justice system: a critical review. Psychiatric Services, 66(4), 348-353</w:t>
      </w:r>
    </w:p>
    <w:p w14:paraId="510ED12B" w14:textId="77777777" w:rsidR="00C50D0C" w:rsidRDefault="00E551C8" w:rsidP="00FE4EB5">
      <w:pPr>
        <w:spacing w:after="0"/>
        <w:ind w:left="720" w:hanging="720"/>
        <w:jc w:val="both"/>
      </w:pPr>
      <w:r>
        <w:t>Quanbeck, C. D., McDermott, B. E.</w:t>
      </w:r>
      <w:r>
        <w:t xml:space="preserve">, &amp; Frye, M. A. (2005). Clinical and legal characteristics of inmates with bipolar disorder. Current psychiatry reports, 7(6), 478-484. </w:t>
      </w:r>
    </w:p>
    <w:p w14:paraId="407B4A12" w14:textId="77777777" w:rsidR="00C50D0C" w:rsidRDefault="00E551C8" w:rsidP="00FE4EB5">
      <w:pPr>
        <w:spacing w:after="0"/>
        <w:ind w:left="720" w:hanging="720"/>
        <w:jc w:val="both"/>
      </w:pPr>
      <w:r>
        <w:t>Warren, B. J. (2007). Cultural aspects of bipolar disorder: Interpersonal meaning for clients &amp; psychiatric nurses. Jou</w:t>
      </w:r>
      <w:r>
        <w:t xml:space="preserve">rnal of psychosocial nursing and mental health services, 45(7), 32- 37. </w:t>
      </w:r>
    </w:p>
    <w:p w14:paraId="70E8127A" w14:textId="77777777" w:rsidR="005C5CFB" w:rsidRDefault="00E551C8" w:rsidP="00FE4EB5">
      <w:pPr>
        <w:spacing w:after="0"/>
        <w:rPr>
          <w:rFonts w:eastAsia="Times New Roman"/>
          <w:kern w:val="36"/>
        </w:rPr>
      </w:pPr>
      <w:r>
        <w:rPr>
          <w:rFonts w:eastAsia="Times New Roman"/>
          <w:kern w:val="36"/>
        </w:rPr>
        <w:t>One of the new things that I have learned about the research questions and inquiry paper is that they require thorough scrutiny. I realized that this paper requires an individual to c</w:t>
      </w:r>
      <w:r>
        <w:rPr>
          <w:rFonts w:eastAsia="Times New Roman"/>
          <w:kern w:val="36"/>
        </w:rPr>
        <w:t>onduct thorough research to get sufficient information. I also learned that it is required to formulate explanations from the available evidence.</w:t>
      </w:r>
    </w:p>
    <w:p w14:paraId="1219B694" w14:textId="77777777" w:rsidR="005C5CFB" w:rsidRDefault="00E551C8" w:rsidP="00FE4EB5">
      <w:pPr>
        <w:spacing w:after="0"/>
        <w:rPr>
          <w:rFonts w:eastAsia="Times New Roman"/>
          <w:kern w:val="36"/>
        </w:rPr>
      </w:pPr>
      <w:r>
        <w:rPr>
          <w:rFonts w:eastAsia="Times New Roman"/>
          <w:kern w:val="36"/>
        </w:rPr>
        <w:t>Key Question I would like my peers to address.</w:t>
      </w:r>
    </w:p>
    <w:p w14:paraId="7F7E00BD" w14:textId="77777777" w:rsidR="005C5CFB" w:rsidRDefault="00E551C8" w:rsidP="00FE4EB5">
      <w:pPr>
        <w:pStyle w:val="ListParagraph"/>
        <w:numPr>
          <w:ilvl w:val="0"/>
          <w:numId w:val="3"/>
        </w:numPr>
        <w:spacing w:after="0"/>
        <w:rPr>
          <w:rFonts w:eastAsia="Times New Roman"/>
          <w:kern w:val="36"/>
        </w:rPr>
      </w:pPr>
      <w:r>
        <w:rPr>
          <w:rFonts w:eastAsia="Times New Roman"/>
          <w:kern w:val="36"/>
        </w:rPr>
        <w:t>How did you evaluate your sources to ensure that they are credi</w:t>
      </w:r>
      <w:r>
        <w:rPr>
          <w:rFonts w:eastAsia="Times New Roman"/>
          <w:kern w:val="36"/>
        </w:rPr>
        <w:t xml:space="preserve">ble and authentic? </w:t>
      </w:r>
    </w:p>
    <w:p w14:paraId="1FEF3C9C" w14:textId="77777777" w:rsidR="005C5CFB" w:rsidRPr="00876683" w:rsidRDefault="00E551C8" w:rsidP="00FE4EB5">
      <w:pPr>
        <w:pStyle w:val="ListParagraph"/>
        <w:numPr>
          <w:ilvl w:val="0"/>
          <w:numId w:val="3"/>
        </w:numPr>
        <w:spacing w:after="0"/>
        <w:rPr>
          <w:rFonts w:eastAsia="Times New Roman"/>
          <w:kern w:val="36"/>
        </w:rPr>
      </w:pPr>
      <w:r>
        <w:rPr>
          <w:rFonts w:eastAsia="Times New Roman"/>
          <w:kern w:val="36"/>
        </w:rPr>
        <w:t xml:space="preserve">Did you find any difficulty in accessing reliable sources for this assignment? If not, how did you succeed in accessing these sources? </w:t>
      </w:r>
    </w:p>
    <w:p w14:paraId="320ACEFE" w14:textId="5618F89C" w:rsidR="008273A5" w:rsidRDefault="00E551C8" w:rsidP="00FE4EB5">
      <w:pPr>
        <w:spacing w:after="0"/>
      </w:pPr>
      <w:r>
        <w:t xml:space="preserve"> </w:t>
      </w:r>
    </w:p>
    <w:sectPr w:rsidR="008273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4755" w14:textId="77777777" w:rsidR="00E551C8" w:rsidRDefault="00E551C8">
      <w:pPr>
        <w:spacing w:after="0" w:line="240" w:lineRule="auto"/>
      </w:pPr>
      <w:r>
        <w:separator/>
      </w:r>
    </w:p>
  </w:endnote>
  <w:endnote w:type="continuationSeparator" w:id="0">
    <w:p w14:paraId="08E6855A" w14:textId="77777777" w:rsidR="00E551C8" w:rsidRDefault="00E5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D82C3" w14:textId="77777777" w:rsidR="00E551C8" w:rsidRDefault="00E551C8">
      <w:pPr>
        <w:spacing w:after="0" w:line="240" w:lineRule="auto"/>
      </w:pPr>
      <w:r>
        <w:separator/>
      </w:r>
    </w:p>
  </w:footnote>
  <w:footnote w:type="continuationSeparator" w:id="0">
    <w:p w14:paraId="0149AD6E" w14:textId="77777777" w:rsidR="00E551C8" w:rsidRDefault="00E55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644086"/>
      <w:docPartObj>
        <w:docPartGallery w:val="Page Numbers (Top of Page)"/>
        <w:docPartUnique/>
      </w:docPartObj>
    </w:sdtPr>
    <w:sdtEndPr>
      <w:rPr>
        <w:noProof/>
      </w:rPr>
    </w:sdtEndPr>
    <w:sdtContent>
      <w:p w14:paraId="4C72C7C5" w14:textId="2730DAC6" w:rsidR="00AA48CB" w:rsidRDefault="00E551C8" w:rsidP="00AA48CB">
        <w:pPr>
          <w:pStyle w:val="Header"/>
        </w:pPr>
        <w:r>
          <w:tab/>
        </w:r>
        <w:r>
          <w:tab/>
          <w:t xml:space="preserve"> </w:t>
        </w:r>
        <w:r>
          <w:fldChar w:fldCharType="begin"/>
        </w:r>
        <w:r>
          <w:instrText xml:space="preserve"> PAGE   \* MERGEFORMAT </w:instrText>
        </w:r>
        <w:r>
          <w:fldChar w:fldCharType="separate"/>
        </w:r>
        <w:r w:rsidR="00012C43">
          <w:rPr>
            <w:noProof/>
          </w:rPr>
          <w:t>8</w:t>
        </w:r>
        <w:r>
          <w:rPr>
            <w:noProof/>
          </w:rPr>
          <w:fldChar w:fldCharType="end"/>
        </w:r>
      </w:p>
    </w:sdtContent>
  </w:sdt>
  <w:p w14:paraId="39FEE4D9" w14:textId="77777777" w:rsidR="00AA48CB" w:rsidRDefault="00AA48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D74"/>
    <w:multiLevelType w:val="hybridMultilevel"/>
    <w:tmpl w:val="0504C1BA"/>
    <w:lvl w:ilvl="0" w:tplc="67ACB31E">
      <w:start w:val="1"/>
      <w:numFmt w:val="decimal"/>
      <w:lvlText w:val="%1."/>
      <w:lvlJc w:val="left"/>
      <w:pPr>
        <w:ind w:left="720" w:hanging="360"/>
      </w:pPr>
      <w:rPr>
        <w:rFonts w:hint="default"/>
      </w:rPr>
    </w:lvl>
    <w:lvl w:ilvl="1" w:tplc="19B8142C" w:tentative="1">
      <w:start w:val="1"/>
      <w:numFmt w:val="lowerLetter"/>
      <w:lvlText w:val="%2."/>
      <w:lvlJc w:val="left"/>
      <w:pPr>
        <w:ind w:left="1440" w:hanging="360"/>
      </w:pPr>
    </w:lvl>
    <w:lvl w:ilvl="2" w:tplc="405C5790" w:tentative="1">
      <w:start w:val="1"/>
      <w:numFmt w:val="lowerRoman"/>
      <w:lvlText w:val="%3."/>
      <w:lvlJc w:val="right"/>
      <w:pPr>
        <w:ind w:left="2160" w:hanging="180"/>
      </w:pPr>
    </w:lvl>
    <w:lvl w:ilvl="3" w:tplc="B242407A" w:tentative="1">
      <w:start w:val="1"/>
      <w:numFmt w:val="decimal"/>
      <w:lvlText w:val="%4."/>
      <w:lvlJc w:val="left"/>
      <w:pPr>
        <w:ind w:left="2880" w:hanging="360"/>
      </w:pPr>
    </w:lvl>
    <w:lvl w:ilvl="4" w:tplc="F228A8C2" w:tentative="1">
      <w:start w:val="1"/>
      <w:numFmt w:val="lowerLetter"/>
      <w:lvlText w:val="%5."/>
      <w:lvlJc w:val="left"/>
      <w:pPr>
        <w:ind w:left="3600" w:hanging="360"/>
      </w:pPr>
    </w:lvl>
    <w:lvl w:ilvl="5" w:tplc="C0EE1C5E" w:tentative="1">
      <w:start w:val="1"/>
      <w:numFmt w:val="lowerRoman"/>
      <w:lvlText w:val="%6."/>
      <w:lvlJc w:val="right"/>
      <w:pPr>
        <w:ind w:left="4320" w:hanging="180"/>
      </w:pPr>
    </w:lvl>
    <w:lvl w:ilvl="6" w:tplc="8E6E8C6C" w:tentative="1">
      <w:start w:val="1"/>
      <w:numFmt w:val="decimal"/>
      <w:lvlText w:val="%7."/>
      <w:lvlJc w:val="left"/>
      <w:pPr>
        <w:ind w:left="5040" w:hanging="360"/>
      </w:pPr>
    </w:lvl>
    <w:lvl w:ilvl="7" w:tplc="78E6A7C2" w:tentative="1">
      <w:start w:val="1"/>
      <w:numFmt w:val="lowerLetter"/>
      <w:lvlText w:val="%8."/>
      <w:lvlJc w:val="left"/>
      <w:pPr>
        <w:ind w:left="5760" w:hanging="360"/>
      </w:pPr>
    </w:lvl>
    <w:lvl w:ilvl="8" w:tplc="706AF720" w:tentative="1">
      <w:start w:val="1"/>
      <w:numFmt w:val="lowerRoman"/>
      <w:lvlText w:val="%9."/>
      <w:lvlJc w:val="right"/>
      <w:pPr>
        <w:ind w:left="6480" w:hanging="180"/>
      </w:pPr>
    </w:lvl>
  </w:abstractNum>
  <w:abstractNum w:abstractNumId="1" w15:restartNumberingAfterBreak="0">
    <w:nsid w:val="4A641CF8"/>
    <w:multiLevelType w:val="hybridMultilevel"/>
    <w:tmpl w:val="0CC67710"/>
    <w:lvl w:ilvl="0" w:tplc="0F1619FE">
      <w:start w:val="1"/>
      <w:numFmt w:val="decimal"/>
      <w:lvlText w:val="%1."/>
      <w:lvlJc w:val="left"/>
      <w:pPr>
        <w:ind w:left="720" w:hanging="360"/>
      </w:pPr>
      <w:rPr>
        <w:rFonts w:hint="default"/>
      </w:rPr>
    </w:lvl>
    <w:lvl w:ilvl="1" w:tplc="72D821C8" w:tentative="1">
      <w:start w:val="1"/>
      <w:numFmt w:val="lowerLetter"/>
      <w:lvlText w:val="%2."/>
      <w:lvlJc w:val="left"/>
      <w:pPr>
        <w:ind w:left="1440" w:hanging="360"/>
      </w:pPr>
    </w:lvl>
    <w:lvl w:ilvl="2" w:tplc="6992953C" w:tentative="1">
      <w:start w:val="1"/>
      <w:numFmt w:val="lowerRoman"/>
      <w:lvlText w:val="%3."/>
      <w:lvlJc w:val="right"/>
      <w:pPr>
        <w:ind w:left="2160" w:hanging="180"/>
      </w:pPr>
    </w:lvl>
    <w:lvl w:ilvl="3" w:tplc="ADC85D20" w:tentative="1">
      <w:start w:val="1"/>
      <w:numFmt w:val="decimal"/>
      <w:lvlText w:val="%4."/>
      <w:lvlJc w:val="left"/>
      <w:pPr>
        <w:ind w:left="2880" w:hanging="360"/>
      </w:pPr>
    </w:lvl>
    <w:lvl w:ilvl="4" w:tplc="EAD80500" w:tentative="1">
      <w:start w:val="1"/>
      <w:numFmt w:val="lowerLetter"/>
      <w:lvlText w:val="%5."/>
      <w:lvlJc w:val="left"/>
      <w:pPr>
        <w:ind w:left="3600" w:hanging="360"/>
      </w:pPr>
    </w:lvl>
    <w:lvl w:ilvl="5" w:tplc="3BCC6F82" w:tentative="1">
      <w:start w:val="1"/>
      <w:numFmt w:val="lowerRoman"/>
      <w:lvlText w:val="%6."/>
      <w:lvlJc w:val="right"/>
      <w:pPr>
        <w:ind w:left="4320" w:hanging="180"/>
      </w:pPr>
    </w:lvl>
    <w:lvl w:ilvl="6" w:tplc="64D4B956" w:tentative="1">
      <w:start w:val="1"/>
      <w:numFmt w:val="decimal"/>
      <w:lvlText w:val="%7."/>
      <w:lvlJc w:val="left"/>
      <w:pPr>
        <w:ind w:left="5040" w:hanging="360"/>
      </w:pPr>
    </w:lvl>
    <w:lvl w:ilvl="7" w:tplc="8FE0F47E" w:tentative="1">
      <w:start w:val="1"/>
      <w:numFmt w:val="lowerLetter"/>
      <w:lvlText w:val="%8."/>
      <w:lvlJc w:val="left"/>
      <w:pPr>
        <w:ind w:left="5760" w:hanging="360"/>
      </w:pPr>
    </w:lvl>
    <w:lvl w:ilvl="8" w:tplc="318E8240" w:tentative="1">
      <w:start w:val="1"/>
      <w:numFmt w:val="lowerRoman"/>
      <w:lvlText w:val="%9."/>
      <w:lvlJc w:val="right"/>
      <w:pPr>
        <w:ind w:left="6480" w:hanging="180"/>
      </w:pPr>
    </w:lvl>
  </w:abstractNum>
  <w:abstractNum w:abstractNumId="2" w15:restartNumberingAfterBreak="0">
    <w:nsid w:val="65152362"/>
    <w:multiLevelType w:val="hybridMultilevel"/>
    <w:tmpl w:val="B5F2A91C"/>
    <w:lvl w:ilvl="0" w:tplc="2BBE6164">
      <w:start w:val="1"/>
      <w:numFmt w:val="decimal"/>
      <w:lvlText w:val="%1."/>
      <w:lvlJc w:val="left"/>
      <w:pPr>
        <w:ind w:left="720" w:hanging="360"/>
      </w:pPr>
    </w:lvl>
    <w:lvl w:ilvl="1" w:tplc="C35E9032" w:tentative="1">
      <w:start w:val="1"/>
      <w:numFmt w:val="lowerLetter"/>
      <w:lvlText w:val="%2."/>
      <w:lvlJc w:val="left"/>
      <w:pPr>
        <w:ind w:left="1440" w:hanging="360"/>
      </w:pPr>
    </w:lvl>
    <w:lvl w:ilvl="2" w:tplc="3974A65A" w:tentative="1">
      <w:start w:val="1"/>
      <w:numFmt w:val="lowerRoman"/>
      <w:lvlText w:val="%3."/>
      <w:lvlJc w:val="right"/>
      <w:pPr>
        <w:ind w:left="2160" w:hanging="180"/>
      </w:pPr>
    </w:lvl>
    <w:lvl w:ilvl="3" w:tplc="6CBE3674" w:tentative="1">
      <w:start w:val="1"/>
      <w:numFmt w:val="decimal"/>
      <w:lvlText w:val="%4."/>
      <w:lvlJc w:val="left"/>
      <w:pPr>
        <w:ind w:left="2880" w:hanging="360"/>
      </w:pPr>
    </w:lvl>
    <w:lvl w:ilvl="4" w:tplc="80583E38" w:tentative="1">
      <w:start w:val="1"/>
      <w:numFmt w:val="lowerLetter"/>
      <w:lvlText w:val="%5."/>
      <w:lvlJc w:val="left"/>
      <w:pPr>
        <w:ind w:left="3600" w:hanging="360"/>
      </w:pPr>
    </w:lvl>
    <w:lvl w:ilvl="5" w:tplc="42260464" w:tentative="1">
      <w:start w:val="1"/>
      <w:numFmt w:val="lowerRoman"/>
      <w:lvlText w:val="%6."/>
      <w:lvlJc w:val="right"/>
      <w:pPr>
        <w:ind w:left="4320" w:hanging="180"/>
      </w:pPr>
    </w:lvl>
    <w:lvl w:ilvl="6" w:tplc="CE308482" w:tentative="1">
      <w:start w:val="1"/>
      <w:numFmt w:val="decimal"/>
      <w:lvlText w:val="%7."/>
      <w:lvlJc w:val="left"/>
      <w:pPr>
        <w:ind w:left="5040" w:hanging="360"/>
      </w:pPr>
    </w:lvl>
    <w:lvl w:ilvl="7" w:tplc="E2C8D8E2" w:tentative="1">
      <w:start w:val="1"/>
      <w:numFmt w:val="lowerLetter"/>
      <w:lvlText w:val="%8."/>
      <w:lvlJc w:val="left"/>
      <w:pPr>
        <w:ind w:left="5760" w:hanging="360"/>
      </w:pPr>
    </w:lvl>
    <w:lvl w:ilvl="8" w:tplc="FAC86774"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3MDAyNzU2NrSwMLJQ0lEKTi0uzszPAykwrAUAavb9iCwAAAA="/>
  </w:docVars>
  <w:rsids>
    <w:rsidRoot w:val="00AA48CB"/>
    <w:rsid w:val="00012C43"/>
    <w:rsid w:val="00044B8F"/>
    <w:rsid w:val="000B5261"/>
    <w:rsid w:val="00114E94"/>
    <w:rsid w:val="001322DD"/>
    <w:rsid w:val="00314F1F"/>
    <w:rsid w:val="0033222F"/>
    <w:rsid w:val="00384739"/>
    <w:rsid w:val="00554B3B"/>
    <w:rsid w:val="005C263C"/>
    <w:rsid w:val="005C5CFB"/>
    <w:rsid w:val="005D0A8D"/>
    <w:rsid w:val="005D15BC"/>
    <w:rsid w:val="00684211"/>
    <w:rsid w:val="0069119A"/>
    <w:rsid w:val="006C6528"/>
    <w:rsid w:val="007F69CB"/>
    <w:rsid w:val="00806771"/>
    <w:rsid w:val="008273A5"/>
    <w:rsid w:val="008566CF"/>
    <w:rsid w:val="00876683"/>
    <w:rsid w:val="008E0F3C"/>
    <w:rsid w:val="008E7B88"/>
    <w:rsid w:val="009263D7"/>
    <w:rsid w:val="009C1073"/>
    <w:rsid w:val="00A31606"/>
    <w:rsid w:val="00AA48CB"/>
    <w:rsid w:val="00AE458F"/>
    <w:rsid w:val="00B824DD"/>
    <w:rsid w:val="00B87844"/>
    <w:rsid w:val="00BE442C"/>
    <w:rsid w:val="00C50D0C"/>
    <w:rsid w:val="00CD346E"/>
    <w:rsid w:val="00D46E69"/>
    <w:rsid w:val="00D73257"/>
    <w:rsid w:val="00E551C8"/>
    <w:rsid w:val="00EB2BE1"/>
    <w:rsid w:val="00F034AB"/>
    <w:rsid w:val="00F93A85"/>
    <w:rsid w:val="00F964E1"/>
    <w:rsid w:val="00FC0973"/>
    <w:rsid w:val="00FE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D0DD"/>
  <w15:chartTrackingRefBased/>
  <w15:docId w15:val="{7501BF36-A736-4BFD-8BD2-FBDAF2DE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CB"/>
  </w:style>
  <w:style w:type="paragraph" w:styleId="Footer">
    <w:name w:val="footer"/>
    <w:basedOn w:val="Normal"/>
    <w:link w:val="FooterChar"/>
    <w:uiPriority w:val="99"/>
    <w:unhideWhenUsed/>
    <w:rsid w:val="00AA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CB"/>
  </w:style>
  <w:style w:type="character" w:styleId="Hyperlink">
    <w:name w:val="Hyperlink"/>
    <w:basedOn w:val="DefaultParagraphFont"/>
    <w:uiPriority w:val="99"/>
    <w:unhideWhenUsed/>
    <w:rsid w:val="007F69CB"/>
    <w:rPr>
      <w:color w:val="0563C1" w:themeColor="hyperlink"/>
      <w:u w:val="single"/>
    </w:rPr>
  </w:style>
  <w:style w:type="character" w:customStyle="1" w:styleId="UnresolvedMention">
    <w:name w:val="Unresolved Mention"/>
    <w:basedOn w:val="DefaultParagraphFont"/>
    <w:uiPriority w:val="99"/>
    <w:semiHidden/>
    <w:unhideWhenUsed/>
    <w:rsid w:val="007F69CB"/>
    <w:rPr>
      <w:color w:val="605E5C"/>
      <w:shd w:val="clear" w:color="auto" w:fill="E1DFDD"/>
    </w:rPr>
  </w:style>
  <w:style w:type="character" w:styleId="FollowedHyperlink">
    <w:name w:val="FollowedHyperlink"/>
    <w:basedOn w:val="DefaultParagraphFont"/>
    <w:uiPriority w:val="99"/>
    <w:semiHidden/>
    <w:unhideWhenUsed/>
    <w:rsid w:val="008566CF"/>
    <w:rPr>
      <w:color w:val="954F72" w:themeColor="followedHyperlink"/>
      <w:u w:val="single"/>
    </w:rPr>
  </w:style>
  <w:style w:type="paragraph" w:styleId="ListParagraph">
    <w:name w:val="List Paragraph"/>
    <w:basedOn w:val="Normal"/>
    <w:uiPriority w:val="34"/>
    <w:qFormat/>
    <w:rsid w:val="00926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5</cp:revision>
  <dcterms:created xsi:type="dcterms:W3CDTF">2021-07-15T05:12:00Z</dcterms:created>
  <dcterms:modified xsi:type="dcterms:W3CDTF">2021-07-15T05:13:00Z</dcterms:modified>
</cp:coreProperties>
</file>